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0"/>
        <w:gridCol w:w="930"/>
        <w:gridCol w:w="930"/>
        <w:gridCol w:w="1875"/>
        <w:gridCol w:w="2805"/>
        <w:gridCol w:w="1515"/>
        <w:tblGridChange w:id="0">
          <w:tblGrid>
            <w:gridCol w:w="930"/>
            <w:gridCol w:w="930"/>
            <w:gridCol w:w="930"/>
            <w:gridCol w:w="1875"/>
            <w:gridCol w:w="2805"/>
            <w:gridCol w:w="151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vMerge w:val="restart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 01</w:t>
            </w:r>
          </w:p>
        </w:tc>
        <w:tc>
          <w:tcPr>
            <w:gridSpan w:val="5"/>
            <w:tcBorders>
              <w:top w:color="000000" w:space="0" w:sz="11" w:val="single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Participação geral ou Exclusivo para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de Medida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CATSER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Especificações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Total Máximo do Item (R$)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14591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Serviços não continuados para viabilização de infraestrutura para realização do I Encontro Estadual da Defensoria Pública do Estado do Paraná, IX Encontro Anual de Teses Institucionais e I Prêmio de Inovação e Boas Práticas da DPE/PR durante os dias 26, 27 e 28 de novembro de 2025.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1" w:val="single"/>
              <w:right w:color="000000" w:space="0" w:sz="11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R$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11" w:val="single"/>
              <w:left w:color="000000" w:space="0" w:sz="11" w:val="single"/>
              <w:bottom w:color="000000" w:space="0" w:sz="5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VALOR GLOBAL MÁXIMO DO ITEM 01 R$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line="276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R$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1" w:val="single"/>
              <w:left w:color="000000" w:space="0" w:sz="11" w:val="single"/>
              <w:bottom w:color="000000" w:space="0" w:sz="11" w:val="single"/>
              <w:right w:color="000000" w:space="0" w:sz="11" w:val="single"/>
            </w:tcBorders>
            <w:shd w:fill="d9f2d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Calibri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60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61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i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62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EDITAL DE PREGÃO ELETRÔNICO N.º 02</w:t>
    </w:r>
    <w:bookmarkStart w:colFirst="0" w:colLast="0" w:name="bookmark=id.ncgo0r4ynjz7" w:id="0"/>
    <w:bookmarkEnd w:id="0"/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/</w:t>
    </w:r>
    <w:r w:rsidDel="00000000" w:rsidR="00000000" w:rsidRPr="00000000">
      <w:rPr>
        <w:b w:val="1"/>
        <w:sz w:val="16"/>
        <w:szCs w:val="16"/>
        <w:rtl w:val="0"/>
      </w:rPr>
      <w:t xml:space="preserve">2025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Protocolo</w:t>
    </w:r>
    <w:r w:rsidDel="00000000" w:rsidR="00000000" w:rsidRPr="00000000">
      <w:rPr>
        <w:sz w:val="16"/>
        <w:szCs w:val="16"/>
        <w:rtl w:val="0"/>
      </w:rPr>
      <w:t xml:space="preserve"> n.º 25.0.000002867-6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tabs>
        <w:tab w:val="left" w:leader="none" w:pos="335"/>
      </w:tabs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71123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2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8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spacing w:line="240" w:lineRule="auto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5C">
    <w:pPr>
      <w:spacing w:after="0" w:before="0" w:line="240" w:lineRule="auto"/>
      <w:ind w:left="1276" w:right="0" w:firstLine="0"/>
      <w:jc w:val="left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0" w:firstLine="0"/>
      <w:jc w:val="both"/>
    </w:pPr>
    <w:rPr>
      <w:b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 w:firstLine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 w:hanging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 w:hanging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ind w:left="2835" w:firstLine="0"/>
      <w:jc w:val="both"/>
    </w:pPr>
    <w:rPr>
      <w:b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TableNormal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6BEKmt8M0RpTyNGDiSzXoaiTTQ==">CgMxLjAyD2lkLm5jZ28wcjR5bmp6NzgAciExUW9zbjZtMEdZYktoQ2RrMVJ6OUVtalQ1WG90R1NmUG4=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2024-03-25T22:43:00.0000000Z</dcterms:created>
  <dc:creator>DPE-PR</dc:creator>
</cp:coreProperties>
</file>